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A7" w:rsidRPr="002E78A7" w:rsidRDefault="002E78A7" w:rsidP="002E78A7">
      <w:pPr>
        <w:spacing w:line="240" w:lineRule="auto"/>
        <w:jc w:val="center"/>
        <w:rPr>
          <w:i/>
          <w:sz w:val="40"/>
          <w:szCs w:val="40"/>
        </w:rPr>
      </w:pPr>
      <w:r w:rsidRPr="002E78A7">
        <w:rPr>
          <w:b/>
          <w:bCs/>
          <w:i/>
          <w:sz w:val="40"/>
          <w:szCs w:val="40"/>
        </w:rPr>
        <w:t>What has research told us about teaching comprehension?</w:t>
      </w:r>
      <w:r w:rsidRPr="002E78A7">
        <w:rPr>
          <w:i/>
          <w:sz w:val="40"/>
          <w:szCs w:val="40"/>
        </w:rPr>
        <w:t xml:space="preserve"> </w:t>
      </w:r>
    </w:p>
    <w:p w:rsidR="009D6446" w:rsidRDefault="002E78A7" w:rsidP="002E78A7">
      <w:pPr>
        <w:spacing w:line="240" w:lineRule="auto"/>
        <w:jc w:val="center"/>
        <w:rPr>
          <w:b/>
          <w:bCs/>
          <w:sz w:val="28"/>
          <w:szCs w:val="28"/>
        </w:rPr>
      </w:pPr>
      <w:r w:rsidRPr="002E78A7">
        <w:rPr>
          <w:b/>
          <w:bCs/>
          <w:sz w:val="28"/>
          <w:szCs w:val="28"/>
        </w:rPr>
        <w:t>Help for Struggling Readers: Strategies for Grades 3-8,</w:t>
      </w:r>
      <w:r w:rsidRPr="002E78A7">
        <w:rPr>
          <w:b/>
          <w:bCs/>
          <w:sz w:val="28"/>
          <w:szCs w:val="28"/>
        </w:rPr>
        <w:br/>
        <w:t>Michael C. McKenna      Copyright © 2002</w:t>
      </w:r>
    </w:p>
    <w:p w:rsidR="00000000" w:rsidRPr="002E78A7" w:rsidRDefault="00D120AC" w:rsidP="002E78A7">
      <w:pPr>
        <w:spacing w:line="240" w:lineRule="auto"/>
        <w:ind w:left="720"/>
      </w:pPr>
    </w:p>
    <w:p w:rsidR="002E78A7" w:rsidRPr="00D120AC" w:rsidRDefault="00D120AC" w:rsidP="002E78A7">
      <w:pPr>
        <w:numPr>
          <w:ilvl w:val="0"/>
          <w:numId w:val="1"/>
        </w:numPr>
        <w:spacing w:line="240" w:lineRule="auto"/>
        <w:rPr>
          <w:sz w:val="24"/>
          <w:szCs w:val="24"/>
        </w:rPr>
      </w:pPr>
      <w:proofErr w:type="spellStart"/>
      <w:r w:rsidRPr="00D120AC">
        <w:rPr>
          <w:sz w:val="24"/>
          <w:szCs w:val="24"/>
        </w:rPr>
        <w:t>Preteach</w:t>
      </w:r>
      <w:proofErr w:type="spellEnd"/>
      <w:r w:rsidRPr="00D120AC">
        <w:rPr>
          <w:sz w:val="24"/>
          <w:szCs w:val="24"/>
        </w:rPr>
        <w:t xml:space="preserve"> key terms to improve comprehension. Is this a comprehension or a vocabulary principle? Both! We revisit it here as a reminder that important terms should  be introduced prior to re</w:t>
      </w:r>
      <w:r w:rsidRPr="00D120AC">
        <w:rPr>
          <w:sz w:val="24"/>
          <w:szCs w:val="24"/>
        </w:rPr>
        <w:t xml:space="preserve">ading in order to assist comprehension. Even if some of the terms are already familiar to the students, introducing them serves to activate prior knowledge. </w:t>
      </w:r>
    </w:p>
    <w:p w:rsidR="00000000" w:rsidRPr="00D120AC" w:rsidRDefault="00D120AC" w:rsidP="002E78A7">
      <w:pPr>
        <w:numPr>
          <w:ilvl w:val="0"/>
          <w:numId w:val="2"/>
        </w:numPr>
        <w:spacing w:line="240" w:lineRule="auto"/>
        <w:rPr>
          <w:sz w:val="24"/>
          <w:szCs w:val="24"/>
        </w:rPr>
      </w:pPr>
      <w:r w:rsidRPr="00D120AC">
        <w:rPr>
          <w:sz w:val="24"/>
          <w:szCs w:val="24"/>
        </w:rPr>
        <w:t xml:space="preserve">Build background thoroughly before your students read. </w:t>
      </w:r>
      <w:proofErr w:type="spellStart"/>
      <w:r w:rsidRPr="00D120AC">
        <w:rPr>
          <w:sz w:val="24"/>
          <w:szCs w:val="24"/>
        </w:rPr>
        <w:t>Preteaching</w:t>
      </w:r>
      <w:proofErr w:type="spellEnd"/>
      <w:r w:rsidRPr="00D120AC">
        <w:rPr>
          <w:sz w:val="24"/>
          <w:szCs w:val="24"/>
        </w:rPr>
        <w:t xml:space="preserve"> key terms is one way, </w:t>
      </w:r>
      <w:r w:rsidRPr="00D120AC">
        <w:rPr>
          <w:sz w:val="24"/>
          <w:szCs w:val="24"/>
        </w:rPr>
        <w:t>but you will need to find additional ways as well. Providing pictures, diagrams, audiovisuals, factual information, demonstrations, physical props, and discussions of personal experiences your students may have had are just a few possibilities. Remember: I</w:t>
      </w:r>
      <w:r w:rsidRPr="00D120AC">
        <w:rPr>
          <w:sz w:val="24"/>
          <w:szCs w:val="24"/>
        </w:rPr>
        <w:t xml:space="preserve">t is almost impossible to underestimate the background of some of your struggling readers. </w:t>
      </w:r>
    </w:p>
    <w:p w:rsidR="00000000" w:rsidRPr="00D120AC" w:rsidRDefault="00D120AC" w:rsidP="002E78A7">
      <w:pPr>
        <w:numPr>
          <w:ilvl w:val="0"/>
          <w:numId w:val="3"/>
        </w:numPr>
        <w:rPr>
          <w:sz w:val="24"/>
          <w:szCs w:val="24"/>
        </w:rPr>
      </w:pPr>
      <w:r w:rsidRPr="00D120AC">
        <w:rPr>
          <w:sz w:val="24"/>
          <w:szCs w:val="24"/>
        </w:rPr>
        <w:t>Make sure your students’ attention is focused as they read. Providing students with specific purposes for reading will improve comprehension. For example, you m</w:t>
      </w:r>
      <w:r w:rsidRPr="00D120AC">
        <w:rPr>
          <w:sz w:val="24"/>
          <w:szCs w:val="24"/>
        </w:rPr>
        <w:t>ay decide to pose questions or provide charts or diagrams to be completed. You may in-stead ask students to form their own hypotheses or to decide what they themselves wish to learn. There are few restrictions on effective purpose-setting activities</w:t>
      </w:r>
    </w:p>
    <w:p w:rsidR="00000000" w:rsidRPr="00D120AC" w:rsidRDefault="00D120AC" w:rsidP="002E78A7">
      <w:pPr>
        <w:numPr>
          <w:ilvl w:val="0"/>
          <w:numId w:val="3"/>
        </w:numPr>
        <w:spacing w:line="240" w:lineRule="auto"/>
        <w:rPr>
          <w:sz w:val="24"/>
          <w:szCs w:val="24"/>
        </w:rPr>
      </w:pPr>
      <w:r w:rsidRPr="00D120AC">
        <w:rPr>
          <w:sz w:val="24"/>
          <w:szCs w:val="24"/>
        </w:rPr>
        <w:t>Use a</w:t>
      </w:r>
      <w:r w:rsidRPr="00D120AC">
        <w:rPr>
          <w:sz w:val="24"/>
          <w:szCs w:val="24"/>
        </w:rPr>
        <w:t>ctivities that cause students to transform information. By asking students to use the information they find in sentences and paragraphs to complete charts, build diagrams, write summaries, or engage in similar tasks, they must process and understand what t</w:t>
      </w:r>
      <w:r w:rsidRPr="00D120AC">
        <w:rPr>
          <w:sz w:val="24"/>
          <w:szCs w:val="24"/>
        </w:rPr>
        <w:t xml:space="preserve">hey read. This leads to real comprehension. </w:t>
      </w:r>
    </w:p>
    <w:p w:rsidR="00000000" w:rsidRPr="00D120AC" w:rsidRDefault="00D120AC" w:rsidP="002E78A7">
      <w:pPr>
        <w:numPr>
          <w:ilvl w:val="0"/>
          <w:numId w:val="3"/>
        </w:numPr>
        <w:spacing w:line="240" w:lineRule="auto"/>
        <w:rPr>
          <w:sz w:val="24"/>
          <w:szCs w:val="24"/>
        </w:rPr>
      </w:pPr>
      <w:r w:rsidRPr="00D120AC">
        <w:rPr>
          <w:sz w:val="24"/>
          <w:szCs w:val="24"/>
        </w:rPr>
        <w:t xml:space="preserve">Be  cautious about </w:t>
      </w:r>
      <w:proofErr w:type="spellStart"/>
      <w:r w:rsidRPr="00D120AC">
        <w:rPr>
          <w:sz w:val="24"/>
          <w:szCs w:val="24"/>
        </w:rPr>
        <w:t>subskill</w:t>
      </w:r>
      <w:proofErr w:type="spellEnd"/>
      <w:r w:rsidRPr="00D120AC">
        <w:rPr>
          <w:sz w:val="24"/>
          <w:szCs w:val="24"/>
        </w:rPr>
        <w:t xml:space="preserve"> approaches. Skill-by-skill programs, such as those embodied in a basal reader series, can be useful for organizing instruction, but there is a danger that they can dominate your prog</w:t>
      </w:r>
      <w:r w:rsidRPr="00D120AC">
        <w:rPr>
          <w:sz w:val="24"/>
          <w:szCs w:val="24"/>
        </w:rPr>
        <w:t xml:space="preserve">ram and lead to a complacent reliance on worksheets or computerized activities to get the job done. </w:t>
      </w:r>
    </w:p>
    <w:p w:rsidR="002E78A7" w:rsidRPr="00D120AC" w:rsidRDefault="002E78A7" w:rsidP="002E78A7">
      <w:pPr>
        <w:numPr>
          <w:ilvl w:val="0"/>
          <w:numId w:val="3"/>
        </w:numPr>
        <w:spacing w:line="240" w:lineRule="auto"/>
        <w:rPr>
          <w:sz w:val="24"/>
          <w:szCs w:val="24"/>
        </w:rPr>
      </w:pPr>
      <w:r w:rsidRPr="00D120AC">
        <w:rPr>
          <w:sz w:val="24"/>
          <w:szCs w:val="24"/>
        </w:rPr>
        <w:t>Be mindful of the difference between improving general comprehension ability  and improving comprehension of a specific selection. For example, science teacher may be more concerned with students’ comprehending a textbook chapter than with developing their overall comprehension ability. These are different goals, to be sure, though many teaching strategies will lead to both</w:t>
      </w:r>
    </w:p>
    <w:p w:rsidR="002E78A7" w:rsidRDefault="002E78A7" w:rsidP="002E78A7">
      <w:pPr>
        <w:spacing w:line="240" w:lineRule="auto"/>
        <w:jc w:val="center"/>
      </w:pPr>
    </w:p>
    <w:sectPr w:rsidR="002E78A7" w:rsidSect="00762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87A"/>
    <w:multiLevelType w:val="hybridMultilevel"/>
    <w:tmpl w:val="DCBCC000"/>
    <w:lvl w:ilvl="0" w:tplc="686C8138">
      <w:start w:val="1"/>
      <w:numFmt w:val="bullet"/>
      <w:lvlText w:val=""/>
      <w:lvlJc w:val="left"/>
      <w:pPr>
        <w:tabs>
          <w:tab w:val="num" w:pos="720"/>
        </w:tabs>
        <w:ind w:left="720" w:hanging="360"/>
      </w:pPr>
      <w:rPr>
        <w:rFonts w:ascii="Wingdings" w:hAnsi="Wingdings" w:hint="default"/>
      </w:rPr>
    </w:lvl>
    <w:lvl w:ilvl="1" w:tplc="E9761C98" w:tentative="1">
      <w:start w:val="1"/>
      <w:numFmt w:val="bullet"/>
      <w:lvlText w:val=""/>
      <w:lvlJc w:val="left"/>
      <w:pPr>
        <w:tabs>
          <w:tab w:val="num" w:pos="1440"/>
        </w:tabs>
        <w:ind w:left="1440" w:hanging="360"/>
      </w:pPr>
      <w:rPr>
        <w:rFonts w:ascii="Wingdings" w:hAnsi="Wingdings" w:hint="default"/>
      </w:rPr>
    </w:lvl>
    <w:lvl w:ilvl="2" w:tplc="33F80EFE" w:tentative="1">
      <w:start w:val="1"/>
      <w:numFmt w:val="bullet"/>
      <w:lvlText w:val=""/>
      <w:lvlJc w:val="left"/>
      <w:pPr>
        <w:tabs>
          <w:tab w:val="num" w:pos="2160"/>
        </w:tabs>
        <w:ind w:left="2160" w:hanging="360"/>
      </w:pPr>
      <w:rPr>
        <w:rFonts w:ascii="Wingdings" w:hAnsi="Wingdings" w:hint="default"/>
      </w:rPr>
    </w:lvl>
    <w:lvl w:ilvl="3" w:tplc="90FEFCB4" w:tentative="1">
      <w:start w:val="1"/>
      <w:numFmt w:val="bullet"/>
      <w:lvlText w:val=""/>
      <w:lvlJc w:val="left"/>
      <w:pPr>
        <w:tabs>
          <w:tab w:val="num" w:pos="2880"/>
        </w:tabs>
        <w:ind w:left="2880" w:hanging="360"/>
      </w:pPr>
      <w:rPr>
        <w:rFonts w:ascii="Wingdings" w:hAnsi="Wingdings" w:hint="default"/>
      </w:rPr>
    </w:lvl>
    <w:lvl w:ilvl="4" w:tplc="53928954" w:tentative="1">
      <w:start w:val="1"/>
      <w:numFmt w:val="bullet"/>
      <w:lvlText w:val=""/>
      <w:lvlJc w:val="left"/>
      <w:pPr>
        <w:tabs>
          <w:tab w:val="num" w:pos="3600"/>
        </w:tabs>
        <w:ind w:left="3600" w:hanging="360"/>
      </w:pPr>
      <w:rPr>
        <w:rFonts w:ascii="Wingdings" w:hAnsi="Wingdings" w:hint="default"/>
      </w:rPr>
    </w:lvl>
    <w:lvl w:ilvl="5" w:tplc="C714C7CE" w:tentative="1">
      <w:start w:val="1"/>
      <w:numFmt w:val="bullet"/>
      <w:lvlText w:val=""/>
      <w:lvlJc w:val="left"/>
      <w:pPr>
        <w:tabs>
          <w:tab w:val="num" w:pos="4320"/>
        </w:tabs>
        <w:ind w:left="4320" w:hanging="360"/>
      </w:pPr>
      <w:rPr>
        <w:rFonts w:ascii="Wingdings" w:hAnsi="Wingdings" w:hint="default"/>
      </w:rPr>
    </w:lvl>
    <w:lvl w:ilvl="6" w:tplc="B7C22DEA" w:tentative="1">
      <w:start w:val="1"/>
      <w:numFmt w:val="bullet"/>
      <w:lvlText w:val=""/>
      <w:lvlJc w:val="left"/>
      <w:pPr>
        <w:tabs>
          <w:tab w:val="num" w:pos="5040"/>
        </w:tabs>
        <w:ind w:left="5040" w:hanging="360"/>
      </w:pPr>
      <w:rPr>
        <w:rFonts w:ascii="Wingdings" w:hAnsi="Wingdings" w:hint="default"/>
      </w:rPr>
    </w:lvl>
    <w:lvl w:ilvl="7" w:tplc="AE1A8D10" w:tentative="1">
      <w:start w:val="1"/>
      <w:numFmt w:val="bullet"/>
      <w:lvlText w:val=""/>
      <w:lvlJc w:val="left"/>
      <w:pPr>
        <w:tabs>
          <w:tab w:val="num" w:pos="5760"/>
        </w:tabs>
        <w:ind w:left="5760" w:hanging="360"/>
      </w:pPr>
      <w:rPr>
        <w:rFonts w:ascii="Wingdings" w:hAnsi="Wingdings" w:hint="default"/>
      </w:rPr>
    </w:lvl>
    <w:lvl w:ilvl="8" w:tplc="061E12D8" w:tentative="1">
      <w:start w:val="1"/>
      <w:numFmt w:val="bullet"/>
      <w:lvlText w:val=""/>
      <w:lvlJc w:val="left"/>
      <w:pPr>
        <w:tabs>
          <w:tab w:val="num" w:pos="6480"/>
        </w:tabs>
        <w:ind w:left="6480" w:hanging="360"/>
      </w:pPr>
      <w:rPr>
        <w:rFonts w:ascii="Wingdings" w:hAnsi="Wingdings" w:hint="default"/>
      </w:rPr>
    </w:lvl>
  </w:abstractNum>
  <w:abstractNum w:abstractNumId="1">
    <w:nsid w:val="3EE9228A"/>
    <w:multiLevelType w:val="hybridMultilevel"/>
    <w:tmpl w:val="4C8297E0"/>
    <w:lvl w:ilvl="0" w:tplc="EBA2508C">
      <w:start w:val="1"/>
      <w:numFmt w:val="bullet"/>
      <w:lvlText w:val=""/>
      <w:lvlJc w:val="left"/>
      <w:pPr>
        <w:tabs>
          <w:tab w:val="num" w:pos="720"/>
        </w:tabs>
        <w:ind w:left="720" w:hanging="360"/>
      </w:pPr>
      <w:rPr>
        <w:rFonts w:ascii="Wingdings" w:hAnsi="Wingdings" w:hint="default"/>
      </w:rPr>
    </w:lvl>
    <w:lvl w:ilvl="1" w:tplc="5F409782" w:tentative="1">
      <w:start w:val="1"/>
      <w:numFmt w:val="bullet"/>
      <w:lvlText w:val=""/>
      <w:lvlJc w:val="left"/>
      <w:pPr>
        <w:tabs>
          <w:tab w:val="num" w:pos="1440"/>
        </w:tabs>
        <w:ind w:left="1440" w:hanging="360"/>
      </w:pPr>
      <w:rPr>
        <w:rFonts w:ascii="Wingdings" w:hAnsi="Wingdings" w:hint="default"/>
      </w:rPr>
    </w:lvl>
    <w:lvl w:ilvl="2" w:tplc="0568BB78" w:tentative="1">
      <w:start w:val="1"/>
      <w:numFmt w:val="bullet"/>
      <w:lvlText w:val=""/>
      <w:lvlJc w:val="left"/>
      <w:pPr>
        <w:tabs>
          <w:tab w:val="num" w:pos="2160"/>
        </w:tabs>
        <w:ind w:left="2160" w:hanging="360"/>
      </w:pPr>
      <w:rPr>
        <w:rFonts w:ascii="Wingdings" w:hAnsi="Wingdings" w:hint="default"/>
      </w:rPr>
    </w:lvl>
    <w:lvl w:ilvl="3" w:tplc="8FE02AE0" w:tentative="1">
      <w:start w:val="1"/>
      <w:numFmt w:val="bullet"/>
      <w:lvlText w:val=""/>
      <w:lvlJc w:val="left"/>
      <w:pPr>
        <w:tabs>
          <w:tab w:val="num" w:pos="2880"/>
        </w:tabs>
        <w:ind w:left="2880" w:hanging="360"/>
      </w:pPr>
      <w:rPr>
        <w:rFonts w:ascii="Wingdings" w:hAnsi="Wingdings" w:hint="default"/>
      </w:rPr>
    </w:lvl>
    <w:lvl w:ilvl="4" w:tplc="1F566DB8" w:tentative="1">
      <w:start w:val="1"/>
      <w:numFmt w:val="bullet"/>
      <w:lvlText w:val=""/>
      <w:lvlJc w:val="left"/>
      <w:pPr>
        <w:tabs>
          <w:tab w:val="num" w:pos="3600"/>
        </w:tabs>
        <w:ind w:left="3600" w:hanging="360"/>
      </w:pPr>
      <w:rPr>
        <w:rFonts w:ascii="Wingdings" w:hAnsi="Wingdings" w:hint="default"/>
      </w:rPr>
    </w:lvl>
    <w:lvl w:ilvl="5" w:tplc="893AEE92" w:tentative="1">
      <w:start w:val="1"/>
      <w:numFmt w:val="bullet"/>
      <w:lvlText w:val=""/>
      <w:lvlJc w:val="left"/>
      <w:pPr>
        <w:tabs>
          <w:tab w:val="num" w:pos="4320"/>
        </w:tabs>
        <w:ind w:left="4320" w:hanging="360"/>
      </w:pPr>
      <w:rPr>
        <w:rFonts w:ascii="Wingdings" w:hAnsi="Wingdings" w:hint="default"/>
      </w:rPr>
    </w:lvl>
    <w:lvl w:ilvl="6" w:tplc="E8665336" w:tentative="1">
      <w:start w:val="1"/>
      <w:numFmt w:val="bullet"/>
      <w:lvlText w:val=""/>
      <w:lvlJc w:val="left"/>
      <w:pPr>
        <w:tabs>
          <w:tab w:val="num" w:pos="5040"/>
        </w:tabs>
        <w:ind w:left="5040" w:hanging="360"/>
      </w:pPr>
      <w:rPr>
        <w:rFonts w:ascii="Wingdings" w:hAnsi="Wingdings" w:hint="default"/>
      </w:rPr>
    </w:lvl>
    <w:lvl w:ilvl="7" w:tplc="D39235EA" w:tentative="1">
      <w:start w:val="1"/>
      <w:numFmt w:val="bullet"/>
      <w:lvlText w:val=""/>
      <w:lvlJc w:val="left"/>
      <w:pPr>
        <w:tabs>
          <w:tab w:val="num" w:pos="5760"/>
        </w:tabs>
        <w:ind w:left="5760" w:hanging="360"/>
      </w:pPr>
      <w:rPr>
        <w:rFonts w:ascii="Wingdings" w:hAnsi="Wingdings" w:hint="default"/>
      </w:rPr>
    </w:lvl>
    <w:lvl w:ilvl="8" w:tplc="DD34C3EA" w:tentative="1">
      <w:start w:val="1"/>
      <w:numFmt w:val="bullet"/>
      <w:lvlText w:val=""/>
      <w:lvlJc w:val="left"/>
      <w:pPr>
        <w:tabs>
          <w:tab w:val="num" w:pos="6480"/>
        </w:tabs>
        <w:ind w:left="6480" w:hanging="360"/>
      </w:pPr>
      <w:rPr>
        <w:rFonts w:ascii="Wingdings" w:hAnsi="Wingdings" w:hint="default"/>
      </w:rPr>
    </w:lvl>
  </w:abstractNum>
  <w:abstractNum w:abstractNumId="2">
    <w:nsid w:val="44843325"/>
    <w:multiLevelType w:val="hybridMultilevel"/>
    <w:tmpl w:val="7DFC92FE"/>
    <w:lvl w:ilvl="0" w:tplc="A22CF018">
      <w:start w:val="1"/>
      <w:numFmt w:val="bullet"/>
      <w:lvlText w:val=""/>
      <w:lvlJc w:val="left"/>
      <w:pPr>
        <w:tabs>
          <w:tab w:val="num" w:pos="720"/>
        </w:tabs>
        <w:ind w:left="720" w:hanging="360"/>
      </w:pPr>
      <w:rPr>
        <w:rFonts w:ascii="Wingdings" w:hAnsi="Wingdings" w:hint="default"/>
      </w:rPr>
    </w:lvl>
    <w:lvl w:ilvl="1" w:tplc="776A8F26" w:tentative="1">
      <w:start w:val="1"/>
      <w:numFmt w:val="bullet"/>
      <w:lvlText w:val=""/>
      <w:lvlJc w:val="left"/>
      <w:pPr>
        <w:tabs>
          <w:tab w:val="num" w:pos="1440"/>
        </w:tabs>
        <w:ind w:left="1440" w:hanging="360"/>
      </w:pPr>
      <w:rPr>
        <w:rFonts w:ascii="Wingdings" w:hAnsi="Wingdings" w:hint="default"/>
      </w:rPr>
    </w:lvl>
    <w:lvl w:ilvl="2" w:tplc="3F68D870" w:tentative="1">
      <w:start w:val="1"/>
      <w:numFmt w:val="bullet"/>
      <w:lvlText w:val=""/>
      <w:lvlJc w:val="left"/>
      <w:pPr>
        <w:tabs>
          <w:tab w:val="num" w:pos="2160"/>
        </w:tabs>
        <w:ind w:left="2160" w:hanging="360"/>
      </w:pPr>
      <w:rPr>
        <w:rFonts w:ascii="Wingdings" w:hAnsi="Wingdings" w:hint="default"/>
      </w:rPr>
    </w:lvl>
    <w:lvl w:ilvl="3" w:tplc="CB1EB8CA" w:tentative="1">
      <w:start w:val="1"/>
      <w:numFmt w:val="bullet"/>
      <w:lvlText w:val=""/>
      <w:lvlJc w:val="left"/>
      <w:pPr>
        <w:tabs>
          <w:tab w:val="num" w:pos="2880"/>
        </w:tabs>
        <w:ind w:left="2880" w:hanging="360"/>
      </w:pPr>
      <w:rPr>
        <w:rFonts w:ascii="Wingdings" w:hAnsi="Wingdings" w:hint="default"/>
      </w:rPr>
    </w:lvl>
    <w:lvl w:ilvl="4" w:tplc="A3CC4596" w:tentative="1">
      <w:start w:val="1"/>
      <w:numFmt w:val="bullet"/>
      <w:lvlText w:val=""/>
      <w:lvlJc w:val="left"/>
      <w:pPr>
        <w:tabs>
          <w:tab w:val="num" w:pos="3600"/>
        </w:tabs>
        <w:ind w:left="3600" w:hanging="360"/>
      </w:pPr>
      <w:rPr>
        <w:rFonts w:ascii="Wingdings" w:hAnsi="Wingdings" w:hint="default"/>
      </w:rPr>
    </w:lvl>
    <w:lvl w:ilvl="5" w:tplc="08644120" w:tentative="1">
      <w:start w:val="1"/>
      <w:numFmt w:val="bullet"/>
      <w:lvlText w:val=""/>
      <w:lvlJc w:val="left"/>
      <w:pPr>
        <w:tabs>
          <w:tab w:val="num" w:pos="4320"/>
        </w:tabs>
        <w:ind w:left="4320" w:hanging="360"/>
      </w:pPr>
      <w:rPr>
        <w:rFonts w:ascii="Wingdings" w:hAnsi="Wingdings" w:hint="default"/>
      </w:rPr>
    </w:lvl>
    <w:lvl w:ilvl="6" w:tplc="D06A2670" w:tentative="1">
      <w:start w:val="1"/>
      <w:numFmt w:val="bullet"/>
      <w:lvlText w:val=""/>
      <w:lvlJc w:val="left"/>
      <w:pPr>
        <w:tabs>
          <w:tab w:val="num" w:pos="5040"/>
        </w:tabs>
        <w:ind w:left="5040" w:hanging="360"/>
      </w:pPr>
      <w:rPr>
        <w:rFonts w:ascii="Wingdings" w:hAnsi="Wingdings" w:hint="default"/>
      </w:rPr>
    </w:lvl>
    <w:lvl w:ilvl="7" w:tplc="1F6A8B72" w:tentative="1">
      <w:start w:val="1"/>
      <w:numFmt w:val="bullet"/>
      <w:lvlText w:val=""/>
      <w:lvlJc w:val="left"/>
      <w:pPr>
        <w:tabs>
          <w:tab w:val="num" w:pos="5760"/>
        </w:tabs>
        <w:ind w:left="5760" w:hanging="360"/>
      </w:pPr>
      <w:rPr>
        <w:rFonts w:ascii="Wingdings" w:hAnsi="Wingdings" w:hint="default"/>
      </w:rPr>
    </w:lvl>
    <w:lvl w:ilvl="8" w:tplc="06C29C0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78A7"/>
    <w:rsid w:val="002E78A7"/>
    <w:rsid w:val="005E0287"/>
    <w:rsid w:val="00762B89"/>
    <w:rsid w:val="00811556"/>
    <w:rsid w:val="00D12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A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7665791">
      <w:bodyDiv w:val="1"/>
      <w:marLeft w:val="0"/>
      <w:marRight w:val="0"/>
      <w:marTop w:val="0"/>
      <w:marBottom w:val="0"/>
      <w:divBdr>
        <w:top w:val="none" w:sz="0" w:space="0" w:color="auto"/>
        <w:left w:val="none" w:sz="0" w:space="0" w:color="auto"/>
        <w:bottom w:val="none" w:sz="0" w:space="0" w:color="auto"/>
        <w:right w:val="none" w:sz="0" w:space="0" w:color="auto"/>
      </w:divBdr>
      <w:divsChild>
        <w:div w:id="1299383976">
          <w:marLeft w:val="547"/>
          <w:marRight w:val="0"/>
          <w:marTop w:val="77"/>
          <w:marBottom w:val="0"/>
          <w:divBdr>
            <w:top w:val="none" w:sz="0" w:space="0" w:color="auto"/>
            <w:left w:val="none" w:sz="0" w:space="0" w:color="auto"/>
            <w:bottom w:val="none" w:sz="0" w:space="0" w:color="auto"/>
            <w:right w:val="none" w:sz="0" w:space="0" w:color="auto"/>
          </w:divBdr>
        </w:div>
        <w:div w:id="1925263892">
          <w:marLeft w:val="547"/>
          <w:marRight w:val="0"/>
          <w:marTop w:val="77"/>
          <w:marBottom w:val="0"/>
          <w:divBdr>
            <w:top w:val="none" w:sz="0" w:space="0" w:color="auto"/>
            <w:left w:val="none" w:sz="0" w:space="0" w:color="auto"/>
            <w:bottom w:val="none" w:sz="0" w:space="0" w:color="auto"/>
            <w:right w:val="none" w:sz="0" w:space="0" w:color="auto"/>
          </w:divBdr>
        </w:div>
        <w:div w:id="1059477100">
          <w:marLeft w:val="547"/>
          <w:marRight w:val="0"/>
          <w:marTop w:val="77"/>
          <w:marBottom w:val="0"/>
          <w:divBdr>
            <w:top w:val="none" w:sz="0" w:space="0" w:color="auto"/>
            <w:left w:val="none" w:sz="0" w:space="0" w:color="auto"/>
            <w:bottom w:val="none" w:sz="0" w:space="0" w:color="auto"/>
            <w:right w:val="none" w:sz="0" w:space="0" w:color="auto"/>
          </w:divBdr>
        </w:div>
      </w:divsChild>
    </w:div>
    <w:div w:id="1109397429">
      <w:bodyDiv w:val="1"/>
      <w:marLeft w:val="0"/>
      <w:marRight w:val="0"/>
      <w:marTop w:val="0"/>
      <w:marBottom w:val="0"/>
      <w:divBdr>
        <w:top w:val="none" w:sz="0" w:space="0" w:color="auto"/>
        <w:left w:val="none" w:sz="0" w:space="0" w:color="auto"/>
        <w:bottom w:val="none" w:sz="0" w:space="0" w:color="auto"/>
        <w:right w:val="none" w:sz="0" w:space="0" w:color="auto"/>
      </w:divBdr>
      <w:divsChild>
        <w:div w:id="1268807148">
          <w:marLeft w:val="547"/>
          <w:marRight w:val="0"/>
          <w:marTop w:val="67"/>
          <w:marBottom w:val="0"/>
          <w:divBdr>
            <w:top w:val="none" w:sz="0" w:space="0" w:color="auto"/>
            <w:left w:val="none" w:sz="0" w:space="0" w:color="auto"/>
            <w:bottom w:val="none" w:sz="0" w:space="0" w:color="auto"/>
            <w:right w:val="none" w:sz="0" w:space="0" w:color="auto"/>
          </w:divBdr>
        </w:div>
        <w:div w:id="417755034">
          <w:marLeft w:val="547"/>
          <w:marRight w:val="0"/>
          <w:marTop w:val="67"/>
          <w:marBottom w:val="0"/>
          <w:divBdr>
            <w:top w:val="none" w:sz="0" w:space="0" w:color="auto"/>
            <w:left w:val="none" w:sz="0" w:space="0" w:color="auto"/>
            <w:bottom w:val="none" w:sz="0" w:space="0" w:color="auto"/>
            <w:right w:val="none" w:sz="0" w:space="0" w:color="auto"/>
          </w:divBdr>
        </w:div>
        <w:div w:id="63807639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1995</Characters>
  <Application>Microsoft Office Word</Application>
  <DocSecurity>0</DocSecurity>
  <Lines>16</Lines>
  <Paragraphs>4</Paragraphs>
  <ScaleCrop>false</ScaleCrop>
  <Company>Microsoft</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County</dc:creator>
  <cp:lastModifiedBy>Lee County</cp:lastModifiedBy>
  <cp:revision>2</cp:revision>
  <cp:lastPrinted>2015-10-15T12:29:00Z</cp:lastPrinted>
  <dcterms:created xsi:type="dcterms:W3CDTF">2015-10-15T12:24:00Z</dcterms:created>
  <dcterms:modified xsi:type="dcterms:W3CDTF">2015-10-15T12:30:00Z</dcterms:modified>
</cp:coreProperties>
</file>